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50A" w:rsidRPr="0012250A" w:rsidRDefault="0012250A" w:rsidP="0012250A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Приложение N 3</w:t>
      </w:r>
      <w:r w:rsidRPr="001225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к техническому регламенту</w:t>
      </w:r>
      <w:r w:rsidRPr="001225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Таможенного союза</w:t>
      </w:r>
      <w:r w:rsidRPr="001225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"О безопасности машин и оборудования"</w:t>
      </w:r>
      <w:r w:rsidRPr="001225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(ТР ТС 010/2011)</w:t>
      </w:r>
    </w:p>
    <w:p w:rsidR="0012250A" w:rsidRPr="0012250A" w:rsidRDefault="0012250A" w:rsidP="0012250A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    </w:t>
      </w:r>
    </w:p>
    <w:p w:rsidR="0012250A" w:rsidRPr="0012250A" w:rsidRDefault="0012250A" w:rsidP="0012250A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 объектов технического регулирования, подлежащих подтверждению соответствия требованиям </w:t>
      </w:r>
      <w:hyperlink r:id="rId4" w:anchor="64U0IK" w:history="1">
        <w:r w:rsidRPr="0012250A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технического регламента Таможенного союза "О безопасности машин и оборудования"</w:t>
        </w:r>
      </w:hyperlink>
      <w:r w:rsidRPr="001225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в форме сертификации</w:t>
      </w:r>
    </w:p>
    <w:p w:rsidR="0012250A" w:rsidRPr="0012250A" w:rsidRDefault="0012250A" w:rsidP="0012250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>(с изменениями на 16 мая 2016 года)</w:t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>1. Станки деревообрабатывающие бытовые.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  <w:bookmarkStart w:id="0" w:name="_GoBack"/>
      <w:bookmarkEnd w:id="0"/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>2. Снегоболотоходы, снегоходы и прицепы к ним.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>3. Оборудование гаражное для автотранспортных средств и прицепов.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>4. Машины сельскохозяйственные.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>5. Средства малой механизации садово-огородного и лесохозяйственного применения механизированные, в том числе электрические.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>6. Машины для животноводства, птицеводства и кормопроизводства.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>7. Инструмент механизированный, в том числе электрический.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 xml:space="preserve">8. Оборудование технологическое для лесозаготовки, </w:t>
      </w:r>
      <w:proofErr w:type="spellStart"/>
      <w:r w:rsidRPr="0012250A">
        <w:rPr>
          <w:rFonts w:ascii="Arial" w:eastAsia="Times New Roman" w:hAnsi="Arial" w:cs="Arial"/>
          <w:sz w:val="24"/>
          <w:szCs w:val="24"/>
          <w:lang w:eastAsia="ru-RU"/>
        </w:rPr>
        <w:t>лесобирж</w:t>
      </w:r>
      <w:proofErr w:type="spellEnd"/>
      <w:r w:rsidRPr="0012250A">
        <w:rPr>
          <w:rFonts w:ascii="Arial" w:eastAsia="Times New Roman" w:hAnsi="Arial" w:cs="Arial"/>
          <w:sz w:val="24"/>
          <w:szCs w:val="24"/>
          <w:lang w:eastAsia="ru-RU"/>
        </w:rPr>
        <w:t xml:space="preserve"> и лесосплава: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 xml:space="preserve">- пилы </w:t>
      </w:r>
      <w:proofErr w:type="spellStart"/>
      <w:r w:rsidRPr="0012250A">
        <w:rPr>
          <w:rFonts w:ascii="Arial" w:eastAsia="Times New Roman" w:hAnsi="Arial" w:cs="Arial"/>
          <w:sz w:val="24"/>
          <w:szCs w:val="24"/>
          <w:lang w:eastAsia="ru-RU"/>
        </w:rPr>
        <w:t>бензиномоторные</w:t>
      </w:r>
      <w:proofErr w:type="spellEnd"/>
      <w:r w:rsidRPr="0012250A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>- пилы цепные электрические.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>9. Пункт исключен со 2 декабря 2016 года - </w:t>
      </w:r>
      <w:hyperlink r:id="rId5" w:anchor="6580IP" w:history="1">
        <w:r w:rsidRPr="0012250A">
          <w:rPr>
            <w:rFonts w:ascii="Arial" w:eastAsia="Times New Roman" w:hAnsi="Arial" w:cs="Arial"/>
            <w:sz w:val="24"/>
            <w:szCs w:val="24"/>
            <w:lang w:eastAsia="ru-RU"/>
          </w:rPr>
          <w:t>решение Совета ЕЭК от 16 мая 2016 года N 37</w:t>
        </w:r>
      </w:hyperlink>
      <w:r w:rsidRPr="0012250A">
        <w:rPr>
          <w:rFonts w:ascii="Arial" w:eastAsia="Times New Roman" w:hAnsi="Arial" w:cs="Arial"/>
          <w:sz w:val="24"/>
          <w:szCs w:val="24"/>
          <w:lang w:eastAsia="ru-RU"/>
        </w:rPr>
        <w:t>. - См. </w:t>
      </w:r>
      <w:hyperlink r:id="rId6" w:anchor="8PA0LQ" w:history="1">
        <w:r w:rsidRPr="0012250A">
          <w:rPr>
            <w:rFonts w:ascii="Arial" w:eastAsia="Times New Roman" w:hAnsi="Arial" w:cs="Arial"/>
            <w:sz w:val="24"/>
            <w:szCs w:val="24"/>
            <w:lang w:eastAsia="ru-RU"/>
          </w:rPr>
          <w:t>предыдущую редакцию</w:t>
        </w:r>
      </w:hyperlink>
      <w:r w:rsidRPr="0012250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>10. Оборудование для вскрышных и очистных работ и крепления горных выработок: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>- комбайны очистные;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>- комплексы механизированные;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>- крепи механизированные для лав;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>- пневмоинструмент.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>11. Оборудование для проходки горных выработок: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комбайны проходческие по углю и породе;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>- крепи металлические для подготовительных выработок.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>12. Оборудование стволовых подъемов и шахтного транспорта: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>- конвейеры шахтные скребковые;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>- конвейеры шахтные ленточные;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>- </w:t>
      </w:r>
      <w:r w:rsidRPr="0012250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7200"/>
          <w:lang w:eastAsia="ru-RU"/>
        </w:rPr>
        <w:t>лебедк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t>и шахтные и горнорудные.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>13. Оборудование для бурения шпуров и скважин, оборудование для зарядки и забойки взрывных скважин: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>- перфораторы пневматические (молотки бурильные);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>- пневмоударники;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>- станки для бурения скважин в горнорудной промышленности;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>- установки бурильные.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>14. Оборудование для вентиляции и пылеподавления: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>- вентиляторы шахтные;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>- средства пылеулавливания и пылеподавления;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>- компрессоры кислородные.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>15. Оборудование подъемно-транспортное, краны грузоподъемные.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 объектов технического регулирования, подлежащих подтверждению соответствия требованиям </w:t>
      </w:r>
      <w:hyperlink r:id="rId7" w:anchor="64U0IK" w:history="1">
        <w:r w:rsidRPr="0012250A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технического регламента Таможенного союза "О безопасности машин и оборудования"</w:t>
        </w:r>
      </w:hyperlink>
      <w:r w:rsidRPr="001225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в форме декларирования соответствия</w:t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>1. Турбины и установки газотурбинные.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>2. Машины тягодутьевые.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>3. Дробилки.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>4. Дизель-генераторы.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>5. Приспособления для грузоподъемных операций.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>6. Конвейеры.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>7. Тали электрические канатные и цепные.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8. Транспорт производственный напольный безрельсовый.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>9. Оборудование химическое, нефтегазоперерабатывающее.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>10. Оборудование для переработки полимерных материалов.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>11. Оборудование насосное (насосы, агрегаты и установки насосные).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>12. Оборудование криогенное, компрессорное, холодильное, автогенное, газоочистное: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>- установки воздухоразделительные и редких газов;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>- аппаратура для подготовки и очистки газов и жидкостей, аппаратура тепло- и массообменная криогенных систем и установок;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>- компрессоры (воздушные и газовые приводные);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>- установки холодильные.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>13. Оборудование для газопламенной обработки металлов и металлизации изделий.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>14. Оборудование газоочистное и пылеулавливающее.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>15. Оборудование целлюлозно-бумажное.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>16. Оборудование бумагоделательное.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>17. Оборудование нефтепромысловое, буровое геолого-разведочное.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>18. Оборудование технологическое и аппаратура для нанесения лакокрасочных покрытий на изделия машиностроения.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>19. Оборудование для жидкого аммиака.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>20. Оборудование для подготовки и очистки питьевой воды.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>21. Станки металлообрабатывающие.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>22. Машины кузнечно-прессовые.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>23. Оборудование деревообрабатывающее (кроме станков деревообрабатывающих бытовых).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>24. Оборудование технологическое для литейного производства.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 xml:space="preserve">25. Оборудование для сварки и </w:t>
      </w:r>
      <w:proofErr w:type="spellStart"/>
      <w:r w:rsidRPr="0012250A">
        <w:rPr>
          <w:rFonts w:ascii="Arial" w:eastAsia="Times New Roman" w:hAnsi="Arial" w:cs="Arial"/>
          <w:sz w:val="24"/>
          <w:szCs w:val="24"/>
          <w:lang w:eastAsia="ru-RU"/>
        </w:rPr>
        <w:t>газотермического</w:t>
      </w:r>
      <w:proofErr w:type="spellEnd"/>
      <w:r w:rsidRPr="0012250A">
        <w:rPr>
          <w:rFonts w:ascii="Arial" w:eastAsia="Times New Roman" w:hAnsi="Arial" w:cs="Arial"/>
          <w:sz w:val="24"/>
          <w:szCs w:val="24"/>
          <w:lang w:eastAsia="ru-RU"/>
        </w:rPr>
        <w:t xml:space="preserve"> напыления.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>26. Тракторы промышленные.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27. Автопогрузчики.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>28. Велосипеды (кроме детских).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>29. Машины для землеройных, мелиоративных работ, разработки и обслуживания карьеров.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>30. Машины дорожные, оборудование для приготовления строительных смесей.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>31. Оборудование и машины строительные.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>32. Оборудование для промышленности строительных материалов.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 xml:space="preserve">33. Оборудование технологическое для лесозаготовки, </w:t>
      </w:r>
      <w:proofErr w:type="spellStart"/>
      <w:r w:rsidRPr="0012250A">
        <w:rPr>
          <w:rFonts w:ascii="Arial" w:eastAsia="Times New Roman" w:hAnsi="Arial" w:cs="Arial"/>
          <w:sz w:val="24"/>
          <w:szCs w:val="24"/>
          <w:lang w:eastAsia="ru-RU"/>
        </w:rPr>
        <w:t>лесобирж</w:t>
      </w:r>
      <w:proofErr w:type="spellEnd"/>
      <w:r w:rsidRPr="0012250A">
        <w:rPr>
          <w:rFonts w:ascii="Arial" w:eastAsia="Times New Roman" w:hAnsi="Arial" w:cs="Arial"/>
          <w:sz w:val="24"/>
          <w:szCs w:val="24"/>
          <w:lang w:eastAsia="ru-RU"/>
        </w:rPr>
        <w:t xml:space="preserve"> и лесосплава (кроме пил </w:t>
      </w:r>
      <w:proofErr w:type="spellStart"/>
      <w:r w:rsidRPr="0012250A">
        <w:rPr>
          <w:rFonts w:ascii="Arial" w:eastAsia="Times New Roman" w:hAnsi="Arial" w:cs="Arial"/>
          <w:sz w:val="24"/>
          <w:szCs w:val="24"/>
          <w:lang w:eastAsia="ru-RU"/>
        </w:rPr>
        <w:t>бензиномоторных</w:t>
      </w:r>
      <w:proofErr w:type="spellEnd"/>
      <w:r w:rsidRPr="0012250A">
        <w:rPr>
          <w:rFonts w:ascii="Arial" w:eastAsia="Times New Roman" w:hAnsi="Arial" w:cs="Arial"/>
          <w:sz w:val="24"/>
          <w:szCs w:val="24"/>
          <w:lang w:eastAsia="ru-RU"/>
        </w:rPr>
        <w:t xml:space="preserve"> и цепных электрических).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>34. Оборудование технологическое для торфяной промышленности.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>35. Оборудование прачечное промышленное.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>36. Оборудование для химической чистки и крашения одежды и бытовых изделий.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>37. Машины и оборудование для коммунального хозяйства.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>38. Вентиляторы промышленные.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>39. Кондиционеры промышленные.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>40. Воздухонагреватели и воздухоохладители.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>41. Оборудование технологическое для легкой промышленности.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>42. Оборудование технологическое для текстильной промышленности.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>43. Оборудование технологическое для выработки химических волокон, стекловолокна и асбестовых нитей.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>44. Оборудование технологическое для пищевой, мясомолочной и рыбной промышленности.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>45. Оборудование технологическое для мукомольно-крупяной, комбикормовой и элеваторной промышленности.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>46. Оборудование технологическое для предприятий торговли, общественного питания и пищеблоков: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>оборудование для механической обработки продуктов питания, в том числе оборудование для плодоовощных баз и фабрик-заготовочных;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оборудование тепловое для предприятий общественного питания, пищеблоков, а также плодоовощных баз и фабрик-заготовочных.</w:t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>(Пункт в редакции, введенной в действие со 2 декабря 2016 года </w:t>
      </w:r>
      <w:hyperlink r:id="rId8" w:anchor="6580IP" w:history="1">
        <w:r w:rsidRPr="0012250A">
          <w:rPr>
            <w:rFonts w:ascii="Arial" w:eastAsia="Times New Roman" w:hAnsi="Arial" w:cs="Arial"/>
            <w:sz w:val="24"/>
            <w:szCs w:val="24"/>
            <w:lang w:eastAsia="ru-RU"/>
          </w:rPr>
          <w:t>решением Совета ЕЭК от 16 мая 2016 года N 37</w:t>
        </w:r>
      </w:hyperlink>
      <w:r w:rsidRPr="0012250A">
        <w:rPr>
          <w:rFonts w:ascii="Arial" w:eastAsia="Times New Roman" w:hAnsi="Arial" w:cs="Arial"/>
          <w:sz w:val="24"/>
          <w:szCs w:val="24"/>
          <w:lang w:eastAsia="ru-RU"/>
        </w:rPr>
        <w:t>. - См. </w:t>
      </w:r>
      <w:hyperlink r:id="rId9" w:anchor="8PA0LP" w:history="1">
        <w:r w:rsidRPr="0012250A">
          <w:rPr>
            <w:rFonts w:ascii="Arial" w:eastAsia="Times New Roman" w:hAnsi="Arial" w:cs="Arial"/>
            <w:sz w:val="24"/>
            <w:szCs w:val="24"/>
            <w:lang w:eastAsia="ru-RU"/>
          </w:rPr>
          <w:t>предыдущую редакцию</w:t>
        </w:r>
      </w:hyperlink>
      <w:r w:rsidRPr="0012250A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>47. Оборудование полиграфическое.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>48. Оборудование технологическое для стекольной, фарфоровой, фаянсовой и кабельной промышленности.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>49. Котлы отопительные, работающие на жидком и твердом топливе.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 xml:space="preserve">50. Горелки газовые и комбинированные (кроме блочных), </w:t>
      </w:r>
      <w:proofErr w:type="spellStart"/>
      <w:r w:rsidRPr="0012250A">
        <w:rPr>
          <w:rFonts w:ascii="Arial" w:eastAsia="Times New Roman" w:hAnsi="Arial" w:cs="Arial"/>
          <w:sz w:val="24"/>
          <w:szCs w:val="24"/>
          <w:lang w:eastAsia="ru-RU"/>
        </w:rPr>
        <w:t>жидкотопливные</w:t>
      </w:r>
      <w:proofErr w:type="spellEnd"/>
      <w:r w:rsidRPr="0012250A">
        <w:rPr>
          <w:rFonts w:ascii="Arial" w:eastAsia="Times New Roman" w:hAnsi="Arial" w:cs="Arial"/>
          <w:sz w:val="24"/>
          <w:szCs w:val="24"/>
          <w:lang w:eastAsia="ru-RU"/>
        </w:rPr>
        <w:t>, встраиваемые в оборудование, предназначенное для использования в технологических процессах на промышленных предприятиях.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>51. Аппараты водонагревательные и отопительные, работающие на жидком и твердом топливе.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>52. Фрезы: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>- фрезы с многогранными твердосплавными пластинами;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>- отрезные и прорезные фрезы из быстрорежущей стали;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>- фрезы твердосплавные.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>53. Резцы: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>- резцы токарные с напайными твердосплавными пластинами;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>- резцы токарные с многогранными твердосплавными пластинами.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>54. Пилы дисковые с твердосплавными пластинами для обработки древесных материалов.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>55. Инструмент слесарно-монтажный с изолирующими рукоятками для работы в электроустановках напряжением до 1000 В.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>56. Фрезы насадные: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 xml:space="preserve">- фрезы дереворежущие насадные с </w:t>
      </w:r>
      <w:proofErr w:type="spellStart"/>
      <w:r w:rsidRPr="0012250A">
        <w:rPr>
          <w:rFonts w:ascii="Arial" w:eastAsia="Times New Roman" w:hAnsi="Arial" w:cs="Arial"/>
          <w:sz w:val="24"/>
          <w:szCs w:val="24"/>
          <w:lang w:eastAsia="ru-RU"/>
        </w:rPr>
        <w:t>затылованными</w:t>
      </w:r>
      <w:proofErr w:type="spellEnd"/>
      <w:r w:rsidRPr="0012250A">
        <w:rPr>
          <w:rFonts w:ascii="Arial" w:eastAsia="Times New Roman" w:hAnsi="Arial" w:cs="Arial"/>
          <w:sz w:val="24"/>
          <w:szCs w:val="24"/>
          <w:lang w:eastAsia="ru-RU"/>
        </w:rPr>
        <w:t xml:space="preserve"> зубьями;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>- фрезы дереворежущие насадные с ножами из стали или твердого сплава;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>- фрезы насадные цилиндрические сборные.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>57. Инструмент из природных и синтетических алмазов: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>- круги алмазные шлифовальные;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круги алмазные отрезные.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 xml:space="preserve">58. Инструмент из синтетических сверхтвердых материалов на основе нитрида бора (инструмент из </w:t>
      </w:r>
      <w:proofErr w:type="spellStart"/>
      <w:r w:rsidRPr="0012250A">
        <w:rPr>
          <w:rFonts w:ascii="Arial" w:eastAsia="Times New Roman" w:hAnsi="Arial" w:cs="Arial"/>
          <w:sz w:val="24"/>
          <w:szCs w:val="24"/>
          <w:lang w:eastAsia="ru-RU"/>
        </w:rPr>
        <w:t>эльбора</w:t>
      </w:r>
      <w:proofErr w:type="spellEnd"/>
      <w:r w:rsidRPr="0012250A">
        <w:rPr>
          <w:rFonts w:ascii="Arial" w:eastAsia="Times New Roman" w:hAnsi="Arial" w:cs="Arial"/>
          <w:sz w:val="24"/>
          <w:szCs w:val="24"/>
          <w:lang w:eastAsia="ru-RU"/>
        </w:rPr>
        <w:t>):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>- круги шлифовальные.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>59. Арматура промышленная трубопроводная.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>60. Инструмент абразивный, материалы абразивные: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>- круги шлифовальные, в том числе для ручных машин;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>- круги отрезные;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>- круги полировальные;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>- круги шлифовальные лепестковые;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>- ленты шлифовальные бесконечные;</w:t>
      </w:r>
      <w:r w:rsidRPr="0012250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2250A" w:rsidRPr="0012250A" w:rsidRDefault="0012250A" w:rsidP="001225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2250A">
        <w:rPr>
          <w:rFonts w:ascii="Arial" w:eastAsia="Times New Roman" w:hAnsi="Arial" w:cs="Arial"/>
          <w:sz w:val="24"/>
          <w:szCs w:val="24"/>
          <w:lang w:eastAsia="ru-RU"/>
        </w:rPr>
        <w:t>- диски шлифовальные фибровые.</w:t>
      </w:r>
    </w:p>
    <w:p w:rsidR="00516FFB" w:rsidRPr="0012250A" w:rsidRDefault="00516FFB"/>
    <w:sectPr w:rsidR="00516FFB" w:rsidRPr="00122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56"/>
    <w:rsid w:val="0012250A"/>
    <w:rsid w:val="00516FFB"/>
    <w:rsid w:val="00A2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22C62-D58E-4A4E-B629-D6257001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25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25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25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25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22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2250A"/>
    <w:rPr>
      <w:color w:val="0000FF"/>
      <w:u w:val="single"/>
    </w:rPr>
  </w:style>
  <w:style w:type="paragraph" w:customStyle="1" w:styleId="formattext">
    <w:name w:val="formattext"/>
    <w:basedOn w:val="a"/>
    <w:rsid w:val="00122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result">
    <w:name w:val="search_result"/>
    <w:basedOn w:val="a0"/>
    <w:rsid w:val="00122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2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8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3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560065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23079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2038214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cntd.ru/document/45600651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ocs.cntd.ru/document/902307904" TargetMode="External"/><Relationship Id="rId9" Type="http://schemas.openxmlformats.org/officeDocument/2006/relationships/hyperlink" Target="https://docs.cntd.ru/document/4203821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1126</Words>
  <Characters>6421</Characters>
  <Application>Microsoft Office Word</Application>
  <DocSecurity>0</DocSecurity>
  <Lines>53</Lines>
  <Paragraphs>15</Paragraphs>
  <ScaleCrop>false</ScaleCrop>
  <Company/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2</cp:revision>
  <dcterms:created xsi:type="dcterms:W3CDTF">2023-10-09T20:36:00Z</dcterms:created>
  <dcterms:modified xsi:type="dcterms:W3CDTF">2023-10-09T20:36:00Z</dcterms:modified>
</cp:coreProperties>
</file>